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51" w:rsidRPr="00917851" w:rsidRDefault="00917851" w:rsidP="00063A3D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Advice and Guidance for </w:t>
      </w:r>
      <w:r w:rsidRPr="00917851">
        <w:rPr>
          <w:rFonts w:ascii="Arial" w:hAnsi="Arial" w:cs="Arial"/>
          <w:b/>
          <w:sz w:val="24"/>
          <w:szCs w:val="24"/>
          <w:u w:val="single"/>
        </w:rPr>
        <w:t xml:space="preserve">Virtual Team </w:t>
      </w:r>
      <w:proofErr w:type="gramStart"/>
      <w:r w:rsidRPr="00917851">
        <w:rPr>
          <w:rFonts w:ascii="Arial" w:hAnsi="Arial" w:cs="Arial"/>
          <w:b/>
          <w:sz w:val="24"/>
          <w:szCs w:val="24"/>
          <w:u w:val="single"/>
        </w:rPr>
        <w:t>Around</w:t>
      </w:r>
      <w:proofErr w:type="gramEnd"/>
      <w:r w:rsidRPr="00917851">
        <w:rPr>
          <w:rFonts w:ascii="Arial" w:hAnsi="Arial" w:cs="Arial"/>
          <w:b/>
          <w:sz w:val="24"/>
          <w:szCs w:val="24"/>
          <w:u w:val="single"/>
        </w:rPr>
        <w:t xml:space="preserve"> the Family Meetings</w:t>
      </w:r>
    </w:p>
    <w:p w:rsidR="00917851" w:rsidRPr="00917851" w:rsidRDefault="00917851" w:rsidP="00917851">
      <w:pPr>
        <w:pStyle w:val="PlainText"/>
        <w:rPr>
          <w:rFonts w:ascii="Arial" w:hAnsi="Arial" w:cs="Arial"/>
          <w:sz w:val="20"/>
          <w:szCs w:val="20"/>
        </w:rPr>
      </w:pPr>
    </w:p>
    <w:p w:rsidR="00D74740" w:rsidRDefault="00C95EFB" w:rsidP="00917851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="00B0508A">
        <w:rPr>
          <w:rFonts w:ascii="Arial" w:hAnsi="Arial" w:cs="Arial"/>
          <w:sz w:val="20"/>
          <w:szCs w:val="20"/>
        </w:rPr>
        <w:t xml:space="preserve"> guidance </w:t>
      </w:r>
      <w:r w:rsidR="005F4459">
        <w:rPr>
          <w:rFonts w:ascii="Arial" w:hAnsi="Arial" w:cs="Arial"/>
          <w:sz w:val="20"/>
          <w:szCs w:val="20"/>
        </w:rPr>
        <w:t>is being provided</w:t>
      </w:r>
      <w:r w:rsidR="00D74740">
        <w:rPr>
          <w:rFonts w:ascii="Arial" w:hAnsi="Arial" w:cs="Arial"/>
          <w:sz w:val="20"/>
          <w:szCs w:val="20"/>
        </w:rPr>
        <w:t xml:space="preserve"> for</w:t>
      </w:r>
      <w:r w:rsidR="005F4459">
        <w:rPr>
          <w:rFonts w:ascii="Arial" w:hAnsi="Arial" w:cs="Arial"/>
          <w:sz w:val="20"/>
          <w:szCs w:val="20"/>
        </w:rPr>
        <w:t xml:space="preserve"> </w:t>
      </w:r>
      <w:r w:rsidR="00D74740">
        <w:rPr>
          <w:rFonts w:ascii="Arial" w:hAnsi="Arial" w:cs="Arial"/>
          <w:sz w:val="20"/>
          <w:szCs w:val="20"/>
        </w:rPr>
        <w:t xml:space="preserve">coordinators of an Early Help Assessment </w:t>
      </w:r>
      <w:r w:rsidR="005F4459">
        <w:rPr>
          <w:rFonts w:ascii="Arial" w:hAnsi="Arial" w:cs="Arial"/>
          <w:sz w:val="20"/>
          <w:szCs w:val="20"/>
        </w:rPr>
        <w:t xml:space="preserve">with regard to the </w:t>
      </w:r>
      <w:proofErr w:type="spellStart"/>
      <w:r w:rsidR="005F4459">
        <w:rPr>
          <w:rFonts w:ascii="Arial" w:hAnsi="Arial" w:cs="Arial"/>
          <w:sz w:val="20"/>
          <w:szCs w:val="20"/>
        </w:rPr>
        <w:t>Covid</w:t>
      </w:r>
      <w:proofErr w:type="spellEnd"/>
      <w:r w:rsidR="005F4459">
        <w:rPr>
          <w:rFonts w:ascii="Arial" w:hAnsi="Arial" w:cs="Arial"/>
          <w:sz w:val="20"/>
          <w:szCs w:val="20"/>
        </w:rPr>
        <w:t xml:space="preserve"> 19 pandemic.  </w:t>
      </w:r>
    </w:p>
    <w:p w:rsidR="00894296" w:rsidRDefault="00894296" w:rsidP="00917851">
      <w:pPr>
        <w:pStyle w:val="PlainText"/>
        <w:rPr>
          <w:rFonts w:ascii="Arial" w:hAnsi="Arial" w:cs="Arial"/>
          <w:sz w:val="20"/>
          <w:szCs w:val="20"/>
        </w:rPr>
      </w:pPr>
    </w:p>
    <w:p w:rsidR="005F4459" w:rsidRPr="005F4459" w:rsidRDefault="005F4459" w:rsidP="00917851">
      <w:pPr>
        <w:pStyle w:val="PlainText"/>
        <w:rPr>
          <w:rFonts w:ascii="Arial" w:hAnsi="Arial" w:cs="Arial"/>
          <w:b/>
          <w:sz w:val="20"/>
          <w:szCs w:val="20"/>
        </w:rPr>
      </w:pPr>
      <w:r w:rsidRPr="005F4459">
        <w:rPr>
          <w:rFonts w:ascii="Arial" w:hAnsi="Arial" w:cs="Arial"/>
          <w:b/>
          <w:sz w:val="20"/>
          <w:szCs w:val="20"/>
        </w:rPr>
        <w:t xml:space="preserve">N.B </w:t>
      </w:r>
      <w:r w:rsidR="00B35C3F" w:rsidRPr="005F4459">
        <w:rPr>
          <w:rFonts w:ascii="Arial" w:hAnsi="Arial" w:cs="Arial"/>
          <w:b/>
          <w:sz w:val="20"/>
          <w:szCs w:val="20"/>
        </w:rPr>
        <w:t>your</w:t>
      </w:r>
      <w:r w:rsidRPr="005F4459">
        <w:rPr>
          <w:rFonts w:ascii="Arial" w:hAnsi="Arial" w:cs="Arial"/>
          <w:b/>
          <w:sz w:val="20"/>
          <w:szCs w:val="20"/>
        </w:rPr>
        <w:t xml:space="preserve"> own individual agencies should have also given you guidance with regard to your working arrangements </w:t>
      </w:r>
      <w:r w:rsidR="00B35C3F">
        <w:rPr>
          <w:rFonts w:ascii="Arial" w:hAnsi="Arial" w:cs="Arial"/>
          <w:b/>
          <w:sz w:val="20"/>
          <w:szCs w:val="20"/>
        </w:rPr>
        <w:t>and supporting vulnerable families.</w:t>
      </w:r>
    </w:p>
    <w:p w:rsidR="00917851" w:rsidRDefault="005F4459" w:rsidP="00917851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F4459" w:rsidRDefault="005F4459" w:rsidP="00917851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these unprecedented times it may be that you are in regular contact</w:t>
      </w:r>
      <w:r w:rsidR="00B35C3F">
        <w:rPr>
          <w:rFonts w:ascii="Arial" w:hAnsi="Arial" w:cs="Arial"/>
          <w:sz w:val="20"/>
          <w:szCs w:val="20"/>
        </w:rPr>
        <w:t xml:space="preserve"> ph</w:t>
      </w:r>
      <w:r w:rsidR="00C95EFB">
        <w:rPr>
          <w:rFonts w:ascii="Arial" w:hAnsi="Arial" w:cs="Arial"/>
          <w:sz w:val="20"/>
          <w:szCs w:val="20"/>
        </w:rPr>
        <w:t>o</w:t>
      </w:r>
      <w:r w:rsidR="00B35C3F">
        <w:rPr>
          <w:rFonts w:ascii="Arial" w:hAnsi="Arial" w:cs="Arial"/>
          <w:sz w:val="20"/>
          <w:szCs w:val="20"/>
        </w:rPr>
        <w:t>ne/email</w:t>
      </w:r>
      <w:r>
        <w:rPr>
          <w:rFonts w:ascii="Arial" w:hAnsi="Arial" w:cs="Arial"/>
          <w:sz w:val="20"/>
          <w:szCs w:val="20"/>
        </w:rPr>
        <w:t xml:space="preserve"> with the family or one of the agencies within your TAF are in regular contact. </w:t>
      </w:r>
    </w:p>
    <w:p w:rsidR="005F4459" w:rsidRDefault="005F4459" w:rsidP="00917851">
      <w:pPr>
        <w:pStyle w:val="PlainText"/>
        <w:rPr>
          <w:rFonts w:ascii="Arial" w:hAnsi="Arial" w:cs="Arial"/>
          <w:sz w:val="20"/>
          <w:szCs w:val="20"/>
        </w:rPr>
      </w:pPr>
    </w:p>
    <w:p w:rsidR="005F4459" w:rsidRPr="0037736E" w:rsidRDefault="0037736E" w:rsidP="005F445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If you feel that a home visit is necessary </w:t>
      </w:r>
      <w:r w:rsidR="005F4459" w:rsidRPr="00B35C3F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a family</w:t>
      </w:r>
      <w:r w:rsidR="00B35C3F">
        <w:rPr>
          <w:rFonts w:ascii="Arial" w:hAnsi="Arial" w:cs="Arial"/>
          <w:sz w:val="20"/>
          <w:szCs w:val="20"/>
        </w:rPr>
        <w:t xml:space="preserve"> this should be</w:t>
      </w:r>
      <w:r w:rsidR="00963B27">
        <w:rPr>
          <w:rFonts w:ascii="Arial" w:hAnsi="Arial" w:cs="Arial"/>
          <w:sz w:val="20"/>
          <w:szCs w:val="20"/>
        </w:rPr>
        <w:t xml:space="preserve"> undertaken</w:t>
      </w:r>
      <w:r w:rsidR="00B35C3F">
        <w:rPr>
          <w:rFonts w:ascii="Arial" w:hAnsi="Arial" w:cs="Arial"/>
          <w:sz w:val="20"/>
          <w:szCs w:val="20"/>
        </w:rPr>
        <w:t xml:space="preserve"> </w:t>
      </w:r>
      <w:r w:rsidR="00B35C3F" w:rsidRPr="0037736E">
        <w:rPr>
          <w:rFonts w:ascii="Arial" w:hAnsi="Arial" w:cs="Arial"/>
          <w:b/>
          <w:sz w:val="20"/>
          <w:szCs w:val="20"/>
          <w:u w:val="single"/>
        </w:rPr>
        <w:t xml:space="preserve">within </w:t>
      </w:r>
      <w:r w:rsidR="00063A3D">
        <w:rPr>
          <w:rFonts w:ascii="Arial" w:hAnsi="Arial" w:cs="Arial"/>
          <w:b/>
          <w:sz w:val="20"/>
          <w:szCs w:val="20"/>
          <w:u w:val="single"/>
        </w:rPr>
        <w:t xml:space="preserve">the guidance of your own agency, </w:t>
      </w:r>
      <w:r w:rsidR="00D464EE">
        <w:rPr>
          <w:rFonts w:ascii="Arial" w:hAnsi="Arial" w:cs="Arial"/>
          <w:b/>
          <w:sz w:val="20"/>
          <w:szCs w:val="20"/>
          <w:u w:val="single"/>
        </w:rPr>
        <w:t>government and public health advice.</w:t>
      </w:r>
    </w:p>
    <w:p w:rsidR="00533D84" w:rsidRDefault="00533D84" w:rsidP="005F4459">
      <w:pPr>
        <w:rPr>
          <w:rFonts w:ascii="Arial" w:hAnsi="Arial" w:cs="Arial"/>
          <w:sz w:val="20"/>
          <w:szCs w:val="20"/>
        </w:rPr>
      </w:pPr>
    </w:p>
    <w:p w:rsidR="00533D84" w:rsidRPr="00D74740" w:rsidRDefault="00533D84" w:rsidP="00533D84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needs to be an understanding that these are difficult times for everyone and celebrate what a family is doing well.  It may well be that families will not be able to achieve some of their actions/tasks due to the current situation</w:t>
      </w:r>
      <w:r w:rsidR="00115AEF">
        <w:rPr>
          <w:rFonts w:ascii="Arial" w:hAnsi="Arial" w:cs="Arial"/>
          <w:sz w:val="20"/>
          <w:szCs w:val="20"/>
        </w:rPr>
        <w:t>.</w:t>
      </w:r>
      <w:r w:rsidR="00D464EE">
        <w:rPr>
          <w:rFonts w:ascii="Arial" w:hAnsi="Arial" w:cs="Arial"/>
          <w:sz w:val="20"/>
          <w:szCs w:val="20"/>
        </w:rPr>
        <w:t xml:space="preserve"> We know that families are likely to experience increased stress during the lockdown and will therefore require greater support.</w:t>
      </w:r>
    </w:p>
    <w:p w:rsidR="00917851" w:rsidRDefault="00917851" w:rsidP="00917851">
      <w:pPr>
        <w:pStyle w:val="PlainText"/>
        <w:rPr>
          <w:rFonts w:ascii="Arial" w:hAnsi="Arial" w:cs="Arial"/>
          <w:sz w:val="20"/>
          <w:szCs w:val="20"/>
        </w:rPr>
      </w:pPr>
    </w:p>
    <w:p w:rsidR="00B35C3F" w:rsidRDefault="00B35C3F" w:rsidP="00B4705E">
      <w:pPr>
        <w:pStyle w:val="PlainText"/>
        <w:rPr>
          <w:rFonts w:ascii="Arial" w:hAnsi="Arial" w:cs="Arial"/>
          <w:sz w:val="20"/>
          <w:szCs w:val="20"/>
          <w:u w:val="single"/>
        </w:rPr>
      </w:pPr>
      <w:r w:rsidRPr="00B35C3F">
        <w:rPr>
          <w:rFonts w:ascii="Arial" w:hAnsi="Arial" w:cs="Arial"/>
          <w:sz w:val="20"/>
          <w:szCs w:val="20"/>
          <w:u w:val="single"/>
        </w:rPr>
        <w:t>Virtual TAF</w:t>
      </w:r>
    </w:p>
    <w:p w:rsidR="001A0BEC" w:rsidRPr="00B35C3F" w:rsidRDefault="001A0BEC" w:rsidP="00B4705E">
      <w:pPr>
        <w:pStyle w:val="PlainText"/>
        <w:rPr>
          <w:rFonts w:ascii="Arial" w:hAnsi="Arial" w:cs="Arial"/>
          <w:sz w:val="20"/>
          <w:szCs w:val="20"/>
          <w:u w:val="single"/>
        </w:rPr>
      </w:pPr>
    </w:p>
    <w:p w:rsidR="00917851" w:rsidRPr="00DF7EB5" w:rsidRDefault="009435B1" w:rsidP="00DF7EB5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TAF is due</w:t>
      </w:r>
      <w:r w:rsidR="00B35C3F">
        <w:rPr>
          <w:rFonts w:ascii="Arial" w:hAnsi="Arial" w:cs="Arial"/>
          <w:sz w:val="20"/>
          <w:szCs w:val="20"/>
        </w:rPr>
        <w:t xml:space="preserve"> the</w:t>
      </w:r>
      <w:r w:rsidR="00917851" w:rsidRPr="00917851">
        <w:rPr>
          <w:rFonts w:ascii="Arial" w:hAnsi="Arial" w:cs="Arial"/>
          <w:sz w:val="20"/>
          <w:szCs w:val="20"/>
        </w:rPr>
        <w:t xml:space="preserve"> coordinator of the assessment emails/phones all the members of the TAF and asks for an update about </w:t>
      </w:r>
      <w:r w:rsidR="00917851" w:rsidRPr="00DF7EB5">
        <w:rPr>
          <w:rFonts w:ascii="Arial" w:hAnsi="Arial" w:cs="Arial"/>
          <w:sz w:val="20"/>
          <w:szCs w:val="20"/>
        </w:rPr>
        <w:t>the child /family – giving the agency a clear timescale of when the inform</w:t>
      </w:r>
      <w:r w:rsidR="00B35C3F" w:rsidRPr="00DF7EB5">
        <w:rPr>
          <w:rFonts w:ascii="Arial" w:hAnsi="Arial" w:cs="Arial"/>
          <w:sz w:val="20"/>
          <w:szCs w:val="20"/>
        </w:rPr>
        <w:t>ation needs to be back with the coordinator</w:t>
      </w:r>
      <w:r w:rsidR="00917851" w:rsidRPr="00DF7EB5">
        <w:rPr>
          <w:rFonts w:ascii="Arial" w:hAnsi="Arial" w:cs="Arial"/>
          <w:sz w:val="20"/>
          <w:szCs w:val="20"/>
        </w:rPr>
        <w:t xml:space="preserve"> – 5 working days </w:t>
      </w:r>
      <w:r w:rsidR="00B35C3F" w:rsidRPr="00DF7EB5">
        <w:rPr>
          <w:rFonts w:ascii="Arial" w:hAnsi="Arial" w:cs="Arial"/>
          <w:sz w:val="20"/>
          <w:szCs w:val="20"/>
        </w:rPr>
        <w:t xml:space="preserve">for completion of information </w:t>
      </w:r>
      <w:r w:rsidR="00917851" w:rsidRPr="00DF7EB5">
        <w:rPr>
          <w:rFonts w:ascii="Arial" w:hAnsi="Arial" w:cs="Arial"/>
          <w:sz w:val="20"/>
          <w:szCs w:val="20"/>
        </w:rPr>
        <w:t>would suffice.</w:t>
      </w:r>
    </w:p>
    <w:p w:rsidR="00115AEF" w:rsidRPr="00917851" w:rsidRDefault="00115AEF" w:rsidP="00B4705E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917851" w:rsidRDefault="00917851" w:rsidP="00B35C3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17851">
        <w:rPr>
          <w:rFonts w:ascii="Arial" w:hAnsi="Arial" w:cs="Arial"/>
          <w:sz w:val="20"/>
          <w:szCs w:val="20"/>
        </w:rPr>
        <w:t xml:space="preserve">A suggestion is </w:t>
      </w:r>
      <w:r w:rsidR="00B4705E">
        <w:rPr>
          <w:rFonts w:ascii="Arial" w:hAnsi="Arial" w:cs="Arial"/>
          <w:sz w:val="20"/>
          <w:szCs w:val="20"/>
        </w:rPr>
        <w:t>to set the email out like below:</w:t>
      </w:r>
    </w:p>
    <w:p w:rsidR="00115AEF" w:rsidRPr="00917851" w:rsidRDefault="00115AEF" w:rsidP="00115AEF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917851" w:rsidRDefault="00917851" w:rsidP="00B35C3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17851">
        <w:rPr>
          <w:rFonts w:ascii="Arial" w:hAnsi="Arial" w:cs="Arial"/>
          <w:sz w:val="20"/>
          <w:szCs w:val="20"/>
        </w:rPr>
        <w:t>What is working well?</w:t>
      </w:r>
    </w:p>
    <w:p w:rsidR="00115AEF" w:rsidRPr="00917851" w:rsidRDefault="00115AEF" w:rsidP="00115AEF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917851" w:rsidRDefault="00917851" w:rsidP="00B35C3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17851">
        <w:rPr>
          <w:rFonts w:ascii="Arial" w:hAnsi="Arial" w:cs="Arial"/>
          <w:sz w:val="20"/>
          <w:szCs w:val="20"/>
        </w:rPr>
        <w:t>What are you worried about?  Has there been further</w:t>
      </w:r>
      <w:r w:rsidR="00B4705E">
        <w:rPr>
          <w:rFonts w:ascii="Arial" w:hAnsi="Arial" w:cs="Arial"/>
          <w:sz w:val="20"/>
          <w:szCs w:val="20"/>
        </w:rPr>
        <w:t xml:space="preserve"> worries that </w:t>
      </w:r>
      <w:r w:rsidRPr="00917851">
        <w:rPr>
          <w:rFonts w:ascii="Arial" w:hAnsi="Arial" w:cs="Arial"/>
          <w:sz w:val="20"/>
          <w:szCs w:val="20"/>
        </w:rPr>
        <w:t>increases the w</w:t>
      </w:r>
      <w:r w:rsidR="00B662B6">
        <w:rPr>
          <w:rFonts w:ascii="Arial" w:hAnsi="Arial" w:cs="Arial"/>
          <w:sz w:val="20"/>
          <w:szCs w:val="20"/>
        </w:rPr>
        <w:t>orry of harm</w:t>
      </w:r>
      <w:r w:rsidRPr="00917851">
        <w:rPr>
          <w:rFonts w:ascii="Arial" w:hAnsi="Arial" w:cs="Arial"/>
          <w:sz w:val="20"/>
          <w:szCs w:val="20"/>
        </w:rPr>
        <w:t>?</w:t>
      </w:r>
    </w:p>
    <w:p w:rsidR="00115AEF" w:rsidRPr="00917851" w:rsidRDefault="00115AEF" w:rsidP="00115AEF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917851" w:rsidRDefault="00B4705E" w:rsidP="00B35C3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needs to happen that can be put in place to support the family at this current time?</w:t>
      </w:r>
    </w:p>
    <w:p w:rsidR="00115AEF" w:rsidRDefault="00115AEF" w:rsidP="00115AEF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B4705E" w:rsidRDefault="00B4705E" w:rsidP="00B35C3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the worries increased so much that the children are at risk of significant harm?</w:t>
      </w:r>
    </w:p>
    <w:p w:rsidR="00115AEF" w:rsidRPr="00917851" w:rsidRDefault="00115AEF" w:rsidP="00115AEF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B4705E" w:rsidRDefault="00917851" w:rsidP="00B35C3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17851">
        <w:rPr>
          <w:rFonts w:ascii="Arial" w:hAnsi="Arial" w:cs="Arial"/>
          <w:sz w:val="20"/>
          <w:szCs w:val="20"/>
        </w:rPr>
        <w:t xml:space="preserve">Ask agencies to comment on the actions from the plan – they should have a copy of </w:t>
      </w:r>
    </w:p>
    <w:p w:rsidR="00894296" w:rsidRDefault="00917851" w:rsidP="00894296">
      <w:pPr>
        <w:pStyle w:val="PlainText"/>
        <w:ind w:left="720"/>
        <w:rPr>
          <w:rFonts w:ascii="Arial" w:hAnsi="Arial" w:cs="Arial"/>
          <w:sz w:val="20"/>
          <w:szCs w:val="20"/>
        </w:rPr>
      </w:pPr>
      <w:proofErr w:type="gramStart"/>
      <w:r w:rsidRPr="00917851">
        <w:rPr>
          <w:rFonts w:ascii="Arial" w:hAnsi="Arial" w:cs="Arial"/>
          <w:sz w:val="20"/>
          <w:szCs w:val="20"/>
        </w:rPr>
        <w:t>the</w:t>
      </w:r>
      <w:proofErr w:type="gramEnd"/>
      <w:r w:rsidRPr="00917851">
        <w:rPr>
          <w:rFonts w:ascii="Arial" w:hAnsi="Arial" w:cs="Arial"/>
          <w:sz w:val="20"/>
          <w:szCs w:val="20"/>
        </w:rPr>
        <w:t xml:space="preserve"> plan – if they have not been given a plan,  ensure that they have.  </w:t>
      </w:r>
    </w:p>
    <w:p w:rsidR="00115AEF" w:rsidRPr="00917851" w:rsidRDefault="00115AEF" w:rsidP="00894296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917851" w:rsidRDefault="00B4705E" w:rsidP="00B35C3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4705E">
        <w:rPr>
          <w:rFonts w:ascii="Arial" w:hAnsi="Arial" w:cs="Arial"/>
          <w:sz w:val="20"/>
          <w:szCs w:val="20"/>
        </w:rPr>
        <w:t xml:space="preserve">Arrange a time </w:t>
      </w:r>
      <w:r>
        <w:rPr>
          <w:rFonts w:ascii="Arial" w:hAnsi="Arial" w:cs="Arial"/>
          <w:sz w:val="20"/>
          <w:szCs w:val="20"/>
        </w:rPr>
        <w:t>to phone the parents/carers to discuss the feedback – this may be a regular contact you have</w:t>
      </w:r>
      <w:r w:rsidR="00115AEF">
        <w:rPr>
          <w:rFonts w:ascii="Arial" w:hAnsi="Arial" w:cs="Arial"/>
          <w:sz w:val="20"/>
          <w:szCs w:val="20"/>
        </w:rPr>
        <w:t xml:space="preserve"> already set up with the family.</w:t>
      </w:r>
    </w:p>
    <w:p w:rsidR="00115AEF" w:rsidRPr="00B4705E" w:rsidRDefault="00115AEF" w:rsidP="00115AEF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917851" w:rsidRDefault="00917851" w:rsidP="00B35C3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17851">
        <w:rPr>
          <w:rFonts w:ascii="Arial" w:hAnsi="Arial" w:cs="Arial"/>
          <w:sz w:val="20"/>
          <w:szCs w:val="20"/>
        </w:rPr>
        <w:t>The family need to be praised with what is going well.  There should be no surprises for the family</w:t>
      </w:r>
      <w:r w:rsidR="00B4705E">
        <w:rPr>
          <w:rFonts w:ascii="Arial" w:hAnsi="Arial" w:cs="Arial"/>
          <w:sz w:val="20"/>
          <w:szCs w:val="20"/>
        </w:rPr>
        <w:t xml:space="preserve">, </w:t>
      </w:r>
      <w:r w:rsidRPr="00917851">
        <w:rPr>
          <w:rFonts w:ascii="Arial" w:hAnsi="Arial" w:cs="Arial"/>
          <w:sz w:val="20"/>
          <w:szCs w:val="20"/>
        </w:rPr>
        <w:t xml:space="preserve">so if an agency involved has new or increasing worries </w:t>
      </w:r>
      <w:r w:rsidRPr="00917851">
        <w:rPr>
          <w:rFonts w:ascii="Arial" w:hAnsi="Arial" w:cs="Arial"/>
          <w:b/>
          <w:bCs/>
          <w:sz w:val="20"/>
          <w:szCs w:val="20"/>
          <w:u w:val="single"/>
        </w:rPr>
        <w:t>they should</w:t>
      </w:r>
      <w:r w:rsidRPr="00917851">
        <w:rPr>
          <w:rFonts w:ascii="Arial" w:hAnsi="Arial" w:cs="Arial"/>
          <w:sz w:val="20"/>
          <w:szCs w:val="20"/>
        </w:rPr>
        <w:t xml:space="preserve"> have already shared this with the family and suggested tasks</w:t>
      </w:r>
      <w:r w:rsidR="00B4705E">
        <w:rPr>
          <w:rFonts w:ascii="Arial" w:hAnsi="Arial" w:cs="Arial"/>
          <w:sz w:val="20"/>
          <w:szCs w:val="20"/>
        </w:rPr>
        <w:t>/actions</w:t>
      </w:r>
      <w:r w:rsidRPr="00917851">
        <w:rPr>
          <w:rFonts w:ascii="Arial" w:hAnsi="Arial" w:cs="Arial"/>
          <w:sz w:val="20"/>
          <w:szCs w:val="20"/>
        </w:rPr>
        <w:t>.</w:t>
      </w:r>
    </w:p>
    <w:p w:rsidR="00115AEF" w:rsidRPr="00917851" w:rsidRDefault="00115AEF" w:rsidP="007D7460">
      <w:pPr>
        <w:pStyle w:val="PlainText"/>
        <w:rPr>
          <w:rFonts w:ascii="Arial" w:hAnsi="Arial" w:cs="Arial"/>
          <w:sz w:val="20"/>
          <w:szCs w:val="20"/>
        </w:rPr>
      </w:pPr>
    </w:p>
    <w:p w:rsidR="00917851" w:rsidRDefault="00894296" w:rsidP="00B35C3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the discussion </w:t>
      </w:r>
      <w:r w:rsidR="00917851" w:rsidRPr="00917851">
        <w:rPr>
          <w:rFonts w:ascii="Arial" w:hAnsi="Arial" w:cs="Arial"/>
          <w:sz w:val="20"/>
          <w:szCs w:val="20"/>
        </w:rPr>
        <w:t>with the family has bee</w:t>
      </w:r>
      <w:r w:rsidR="00A0325C">
        <w:rPr>
          <w:rFonts w:ascii="Arial" w:hAnsi="Arial" w:cs="Arial"/>
          <w:sz w:val="20"/>
          <w:szCs w:val="20"/>
        </w:rPr>
        <w:t>n undertaken a review note and if needed a new</w:t>
      </w:r>
      <w:r w:rsidR="00917851" w:rsidRPr="00917851">
        <w:rPr>
          <w:rFonts w:ascii="Arial" w:hAnsi="Arial" w:cs="Arial"/>
          <w:sz w:val="20"/>
          <w:szCs w:val="20"/>
        </w:rPr>
        <w:t xml:space="preserve"> plan should be</w:t>
      </w:r>
      <w:r w:rsidR="00B4705E">
        <w:rPr>
          <w:rFonts w:ascii="Arial" w:hAnsi="Arial" w:cs="Arial"/>
          <w:sz w:val="20"/>
          <w:szCs w:val="20"/>
        </w:rPr>
        <w:t xml:space="preserve"> written up and sent out/given</w:t>
      </w:r>
      <w:r w:rsidR="00917851" w:rsidRPr="00917851">
        <w:rPr>
          <w:rFonts w:ascii="Arial" w:hAnsi="Arial" w:cs="Arial"/>
          <w:sz w:val="20"/>
          <w:szCs w:val="20"/>
        </w:rPr>
        <w:t xml:space="preserve"> firstly to family and th</w:t>
      </w:r>
      <w:r w:rsidR="00115AEF">
        <w:rPr>
          <w:rFonts w:ascii="Arial" w:hAnsi="Arial" w:cs="Arial"/>
          <w:sz w:val="20"/>
          <w:szCs w:val="20"/>
        </w:rPr>
        <w:t>en all agencies round the table</w:t>
      </w:r>
      <w:r w:rsidR="00917851" w:rsidRPr="00917851">
        <w:rPr>
          <w:rFonts w:ascii="Arial" w:hAnsi="Arial" w:cs="Arial"/>
          <w:sz w:val="20"/>
          <w:szCs w:val="20"/>
        </w:rPr>
        <w:t xml:space="preserve">.  </w:t>
      </w:r>
    </w:p>
    <w:p w:rsidR="00115AEF" w:rsidRPr="00917851" w:rsidRDefault="00115AEF" w:rsidP="00115AEF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115AEF" w:rsidRDefault="00917851" w:rsidP="006057ED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D4AF3">
        <w:rPr>
          <w:rFonts w:ascii="Arial" w:hAnsi="Arial" w:cs="Arial"/>
          <w:sz w:val="20"/>
          <w:szCs w:val="20"/>
        </w:rPr>
        <w:t>Where there are increasing worries from an agency, there n</w:t>
      </w:r>
      <w:r w:rsidR="00B4705E" w:rsidRPr="00AD4AF3">
        <w:rPr>
          <w:rFonts w:ascii="Arial" w:hAnsi="Arial" w:cs="Arial"/>
          <w:sz w:val="20"/>
          <w:szCs w:val="20"/>
        </w:rPr>
        <w:t>eeds to be further discussion</w:t>
      </w:r>
      <w:r w:rsidR="0059009E" w:rsidRPr="00AD4AF3">
        <w:rPr>
          <w:rFonts w:ascii="Arial" w:hAnsi="Arial" w:cs="Arial"/>
          <w:sz w:val="20"/>
          <w:szCs w:val="20"/>
        </w:rPr>
        <w:t>. I</w:t>
      </w:r>
      <w:r w:rsidR="00F37E45" w:rsidRPr="00AD4AF3">
        <w:rPr>
          <w:rFonts w:ascii="Arial" w:hAnsi="Arial" w:cs="Arial"/>
          <w:sz w:val="20"/>
          <w:szCs w:val="20"/>
        </w:rPr>
        <w:t>f the worry</w:t>
      </w:r>
      <w:r w:rsidRPr="00AD4AF3">
        <w:rPr>
          <w:rFonts w:ascii="Arial" w:hAnsi="Arial" w:cs="Arial"/>
          <w:sz w:val="20"/>
          <w:szCs w:val="20"/>
        </w:rPr>
        <w:t xml:space="preserve"> meet</w:t>
      </w:r>
      <w:r w:rsidR="00F37E45" w:rsidRPr="00AD4AF3">
        <w:rPr>
          <w:rFonts w:ascii="Arial" w:hAnsi="Arial" w:cs="Arial"/>
          <w:sz w:val="20"/>
          <w:szCs w:val="20"/>
        </w:rPr>
        <w:t>s</w:t>
      </w:r>
      <w:r w:rsidRPr="00AD4AF3">
        <w:rPr>
          <w:rFonts w:ascii="Arial" w:hAnsi="Arial" w:cs="Arial"/>
          <w:sz w:val="20"/>
          <w:szCs w:val="20"/>
        </w:rPr>
        <w:t xml:space="preserve"> the </w:t>
      </w:r>
      <w:r w:rsidR="0059009E" w:rsidRPr="00AD4AF3">
        <w:rPr>
          <w:rFonts w:ascii="Arial" w:hAnsi="Arial" w:cs="Arial"/>
          <w:sz w:val="20"/>
          <w:szCs w:val="20"/>
        </w:rPr>
        <w:t xml:space="preserve">threshold for social care </w:t>
      </w:r>
      <w:r w:rsidR="00AD4AF3" w:rsidRPr="00AD4AF3">
        <w:rPr>
          <w:rFonts w:ascii="Arial" w:hAnsi="Arial" w:cs="Arial"/>
          <w:sz w:val="20"/>
          <w:szCs w:val="20"/>
        </w:rPr>
        <w:t>decide which practitioner will complete and return</w:t>
      </w:r>
      <w:r w:rsidRPr="00AD4AF3">
        <w:rPr>
          <w:rFonts w:ascii="Arial" w:hAnsi="Arial" w:cs="Arial"/>
          <w:sz w:val="20"/>
          <w:szCs w:val="20"/>
        </w:rPr>
        <w:t xml:space="preserve"> the single contact referral form to the safeguarding hub.  </w:t>
      </w:r>
      <w:r w:rsidR="00AD4AF3" w:rsidRPr="00AD4AF3">
        <w:rPr>
          <w:rFonts w:ascii="Arial" w:hAnsi="Arial" w:cs="Arial"/>
          <w:b/>
          <w:sz w:val="20"/>
          <w:szCs w:val="20"/>
        </w:rPr>
        <w:t xml:space="preserve">N.B </w:t>
      </w:r>
      <w:r w:rsidR="00AD4AF3">
        <w:rPr>
          <w:rFonts w:ascii="Arial" w:hAnsi="Arial" w:cs="Arial"/>
          <w:b/>
          <w:sz w:val="20"/>
          <w:szCs w:val="20"/>
        </w:rPr>
        <w:t xml:space="preserve">parental/carers </w:t>
      </w:r>
      <w:r w:rsidR="00AD4AF3" w:rsidRPr="00AD4AF3">
        <w:rPr>
          <w:rFonts w:ascii="Arial" w:hAnsi="Arial" w:cs="Arial"/>
          <w:b/>
          <w:sz w:val="20"/>
          <w:szCs w:val="20"/>
        </w:rPr>
        <w:t xml:space="preserve">consent </w:t>
      </w:r>
      <w:r w:rsidR="00AD4AF3">
        <w:rPr>
          <w:rFonts w:ascii="Arial" w:hAnsi="Arial" w:cs="Arial"/>
          <w:b/>
          <w:sz w:val="20"/>
          <w:szCs w:val="20"/>
        </w:rPr>
        <w:t>is needed</w:t>
      </w:r>
      <w:r w:rsidR="00AD4AF3" w:rsidRPr="00AD4AF3">
        <w:rPr>
          <w:rFonts w:ascii="Arial" w:hAnsi="Arial" w:cs="Arial"/>
          <w:b/>
          <w:sz w:val="20"/>
          <w:szCs w:val="20"/>
        </w:rPr>
        <w:t xml:space="preserve"> for the referral to the hub unless there is immediate risk of harm.</w:t>
      </w:r>
      <w:r w:rsidR="00AD4AF3">
        <w:rPr>
          <w:rFonts w:ascii="Arial" w:hAnsi="Arial" w:cs="Arial"/>
          <w:sz w:val="20"/>
          <w:szCs w:val="20"/>
        </w:rPr>
        <w:t xml:space="preserve"> </w:t>
      </w:r>
    </w:p>
    <w:p w:rsidR="00AD4AF3" w:rsidRPr="00AD4AF3" w:rsidRDefault="00AD4AF3" w:rsidP="00AD4AF3">
      <w:pPr>
        <w:pStyle w:val="PlainText"/>
        <w:rPr>
          <w:rFonts w:ascii="Arial" w:hAnsi="Arial" w:cs="Arial"/>
          <w:sz w:val="20"/>
          <w:szCs w:val="20"/>
        </w:rPr>
      </w:pPr>
    </w:p>
    <w:p w:rsidR="00D220A2" w:rsidRPr="00D220A2" w:rsidRDefault="000D5728" w:rsidP="00D220A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the EHA is </w:t>
      </w:r>
      <w:r w:rsidR="00917851" w:rsidRPr="00D74740">
        <w:rPr>
          <w:rFonts w:ascii="Arial" w:hAnsi="Arial" w:cs="Arial"/>
          <w:sz w:val="20"/>
          <w:szCs w:val="20"/>
        </w:rPr>
        <w:t>due to a child’s</w:t>
      </w:r>
      <w:r w:rsidR="00D220A2">
        <w:rPr>
          <w:rFonts w:ascii="Arial" w:hAnsi="Arial" w:cs="Arial"/>
          <w:sz w:val="20"/>
          <w:szCs w:val="20"/>
        </w:rPr>
        <w:t xml:space="preserve"> development learning /SEND you could access the SEND Triage Huddle.  </w:t>
      </w:r>
      <w:r w:rsidR="00D220A2"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 xml:space="preserve">The special educational needs and disability (SEND) Triage Huddle is an </w:t>
      </w:r>
      <w:r w:rsidR="00D220A2"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lastRenderedPageBreak/>
        <w:t>education, health and social care multi-agency response to supporting the needs of S</w:t>
      </w:r>
      <w:r w:rsid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END pupils at this current time.</w:t>
      </w:r>
    </w:p>
    <w:p w:rsidR="00D220A2" w:rsidRPr="00D220A2" w:rsidRDefault="00D220A2" w:rsidP="00D220A2">
      <w:pPr>
        <w:pStyle w:val="ListParagraph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</w:p>
    <w:p w:rsidR="00D220A2" w:rsidRPr="00D220A2" w:rsidRDefault="00D220A2" w:rsidP="00D220A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The purpose of the huddle is to:</w:t>
      </w:r>
    </w:p>
    <w:p w:rsidR="00D220A2" w:rsidRPr="00D220A2" w:rsidRDefault="00D220A2" w:rsidP="00D220A2">
      <w:pPr>
        <w:pStyle w:val="ListParagraph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</w:p>
    <w:p w:rsidR="00D220A2" w:rsidRPr="00D220A2" w:rsidRDefault="00D220A2" w:rsidP="00D220A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offer</w:t>
      </w:r>
      <w:proofErr w:type="gramEnd"/>
      <w:r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 xml:space="preserve"> support with risk assessing individual pupils with SEND who are attending a hub school.</w:t>
      </w:r>
    </w:p>
    <w:p w:rsidR="00D220A2" w:rsidRPr="00D220A2" w:rsidRDefault="00D220A2" w:rsidP="00D220A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proofErr w:type="gramStart"/>
      <w:r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address</w:t>
      </w:r>
      <w:proofErr w:type="gramEnd"/>
      <w:r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 xml:space="preserve"> general SEND queries through signposting to relevant resources/guidance as appropriate.</w:t>
      </w:r>
    </w:p>
    <w:p w:rsidR="00D220A2" w:rsidRPr="00D220A2" w:rsidRDefault="00D220A2" w:rsidP="00D220A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proofErr w:type="gramStart"/>
      <w:r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allocate</w:t>
      </w:r>
      <w:proofErr w:type="gramEnd"/>
      <w:r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 xml:space="preserve"> appropriate staff to give virtual support for known individual SEND pupils.</w:t>
      </w:r>
    </w:p>
    <w:p w:rsidR="00D220A2" w:rsidRPr="0025038F" w:rsidRDefault="00D220A2" w:rsidP="00D220A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You can contact the SEND referral line on</w:t>
      </w:r>
      <w:r w:rsidRPr="00D220A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 xml:space="preserve"> 0333 0150816</w:t>
      </w:r>
      <w:r>
        <w:rPr>
          <w:rFonts w:ascii="Arial" w:eastAsia="Times New Roman" w:hAnsi="Arial" w:cs="Arial"/>
          <w:color w:val="232323"/>
          <w:sz w:val="20"/>
          <w:szCs w:val="20"/>
          <w:lang w:eastAsia="en-GB"/>
        </w:rPr>
        <w:t xml:space="preserve"> (from 10am – 12pm, </w:t>
      </w:r>
      <w:r w:rsidRPr="00D220A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Monday to Friday). It is anticipated</w:t>
      </w:r>
    </w:p>
    <w:p w:rsidR="0025038F" w:rsidRDefault="0025038F" w:rsidP="0025038F">
      <w:pPr>
        <w:rPr>
          <w:rFonts w:ascii="Arial" w:hAnsi="Arial" w:cs="Arial"/>
          <w:sz w:val="20"/>
          <w:szCs w:val="20"/>
        </w:rPr>
      </w:pPr>
    </w:p>
    <w:p w:rsidR="0025038F" w:rsidRPr="0025038F" w:rsidRDefault="0025038F" w:rsidP="002503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need any further advice regarding Early Help Assessments please contact one of </w:t>
      </w:r>
      <w:proofErr w:type="gramStart"/>
      <w:r>
        <w:rPr>
          <w:rFonts w:ascii="Arial" w:hAnsi="Arial" w:cs="Arial"/>
          <w:sz w:val="20"/>
          <w:szCs w:val="20"/>
        </w:rPr>
        <w:t>the  Early</w:t>
      </w:r>
      <w:proofErr w:type="gramEnd"/>
      <w:r>
        <w:rPr>
          <w:rFonts w:ascii="Arial" w:hAnsi="Arial" w:cs="Arial"/>
          <w:sz w:val="20"/>
          <w:szCs w:val="20"/>
        </w:rPr>
        <w:t xml:space="preserve"> Help Officers all their details are at </w:t>
      </w:r>
      <w:hyperlink r:id="rId5" w:history="1">
        <w:r w:rsidRPr="000A5EDF">
          <w:rPr>
            <w:rStyle w:val="Hyperlink"/>
            <w:rFonts w:ascii="Arial" w:hAnsi="Arial" w:cs="Arial"/>
            <w:sz w:val="20"/>
            <w:szCs w:val="20"/>
          </w:rPr>
          <w:t>https://www.cumbriasafeguardingchildren.co.uk/LSCB/professionals/earlyhelp/earlyhelptteamleaflet.as</w:t>
        </w:r>
        <w:bookmarkStart w:id="0" w:name="_GoBack"/>
        <w:bookmarkEnd w:id="0"/>
        <w:r w:rsidRPr="000A5EDF">
          <w:rPr>
            <w:rStyle w:val="Hyperlink"/>
            <w:rFonts w:ascii="Arial" w:hAnsi="Arial" w:cs="Arial"/>
            <w:sz w:val="20"/>
            <w:szCs w:val="20"/>
          </w:rPr>
          <w:t>p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25038F" w:rsidRPr="00250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719"/>
    <w:multiLevelType w:val="hybridMultilevel"/>
    <w:tmpl w:val="E85E21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0CEB"/>
    <w:multiLevelType w:val="hybridMultilevel"/>
    <w:tmpl w:val="CAAE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2604"/>
    <w:multiLevelType w:val="multilevel"/>
    <w:tmpl w:val="2186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F7560"/>
    <w:multiLevelType w:val="hybridMultilevel"/>
    <w:tmpl w:val="8A30CE7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51"/>
    <w:rsid w:val="00063A3D"/>
    <w:rsid w:val="000D5728"/>
    <w:rsid w:val="00115AEF"/>
    <w:rsid w:val="001A0BEC"/>
    <w:rsid w:val="0025038F"/>
    <w:rsid w:val="0037736E"/>
    <w:rsid w:val="00533D84"/>
    <w:rsid w:val="0059009E"/>
    <w:rsid w:val="005F4459"/>
    <w:rsid w:val="007D7460"/>
    <w:rsid w:val="008204AC"/>
    <w:rsid w:val="00894296"/>
    <w:rsid w:val="00917851"/>
    <w:rsid w:val="009435B1"/>
    <w:rsid w:val="00963B27"/>
    <w:rsid w:val="00A0325C"/>
    <w:rsid w:val="00A16F3E"/>
    <w:rsid w:val="00AD4AF3"/>
    <w:rsid w:val="00B0508A"/>
    <w:rsid w:val="00B35C3F"/>
    <w:rsid w:val="00B4705E"/>
    <w:rsid w:val="00B662B6"/>
    <w:rsid w:val="00B910D7"/>
    <w:rsid w:val="00C95EFB"/>
    <w:rsid w:val="00D220A2"/>
    <w:rsid w:val="00D464EE"/>
    <w:rsid w:val="00D74740"/>
    <w:rsid w:val="00DF7EB5"/>
    <w:rsid w:val="00ED01E1"/>
    <w:rsid w:val="00F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5898"/>
  <w15:chartTrackingRefBased/>
  <w15:docId w15:val="{27C33B09-C803-4E44-B852-525EDBB8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17851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7851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47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mbriasafeguardingchildren.co.uk/LSCB/professionals/earlyhelp/earlyhelptteamleafle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Smithson, Steph J</dc:creator>
  <cp:keywords/>
  <dc:description/>
  <cp:lastModifiedBy>Smithson, Steph J</cp:lastModifiedBy>
  <cp:revision>2</cp:revision>
  <dcterms:created xsi:type="dcterms:W3CDTF">2020-04-08T11:48:00Z</dcterms:created>
  <dcterms:modified xsi:type="dcterms:W3CDTF">2020-04-08T11:48:00Z</dcterms:modified>
</cp:coreProperties>
</file>